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B76EB" w14:textId="44E3FF6C" w:rsidR="00B34986" w:rsidRPr="00C84F38" w:rsidRDefault="00B34986" w:rsidP="00B349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#100</w:t>
      </w:r>
      <w:r>
        <w:rPr>
          <w:bCs/>
          <w:noProof w:val="0"/>
          <w:sz w:val="24"/>
          <w:szCs w:val="24"/>
        </w:rPr>
        <w:tab/>
      </w:r>
      <w:r w:rsidRPr="00B21C2C">
        <w:rPr>
          <w:bCs/>
          <w:noProof w:val="0"/>
          <w:sz w:val="24"/>
          <w:szCs w:val="24"/>
        </w:rPr>
        <w:t>R1-</w:t>
      </w:r>
      <w:r>
        <w:rPr>
          <w:bCs/>
          <w:noProof w:val="0"/>
          <w:sz w:val="24"/>
          <w:szCs w:val="24"/>
        </w:rPr>
        <w:t>2001</w:t>
      </w:r>
      <w:r w:rsidR="00866EBF">
        <w:rPr>
          <w:bCs/>
          <w:noProof w:val="0"/>
          <w:sz w:val="24"/>
          <w:szCs w:val="24"/>
        </w:rPr>
        <w:t>35</w:t>
      </w:r>
      <w:r w:rsidR="008E1655">
        <w:rPr>
          <w:bCs/>
          <w:noProof w:val="0"/>
          <w:sz w:val="24"/>
          <w:szCs w:val="24"/>
        </w:rPr>
        <w:t>4</w:t>
      </w:r>
    </w:p>
    <w:p w14:paraId="420997A0" w14:textId="259AF0BA" w:rsidR="00741DA7" w:rsidRPr="008E6434" w:rsidRDefault="00B34986" w:rsidP="00741DA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 18</w:t>
      </w:r>
      <w:r w:rsidRPr="00BA1872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>
        <w:rPr>
          <w:bCs/>
          <w:noProof w:val="0"/>
          <w:sz w:val="24"/>
          <w:szCs w:val="24"/>
        </w:rPr>
        <w:t xml:space="preserve"> February – 6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March,</w:t>
      </w:r>
      <w:proofErr w:type="gramEnd"/>
      <w:r>
        <w:rPr>
          <w:bCs/>
          <w:noProof w:val="0"/>
          <w:sz w:val="24"/>
          <w:szCs w:val="24"/>
        </w:rPr>
        <w:t xml:space="preserve"> 2020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18547F1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</w:t>
      </w:r>
      <w:r w:rsidR="00B34986">
        <w:rPr>
          <w:rFonts w:cs="Arial"/>
          <w:b/>
          <w:bCs/>
          <w:sz w:val="24"/>
          <w:szCs w:val="24"/>
        </w:rPr>
        <w:t>0</w:t>
      </w:r>
      <w:r w:rsidR="001068ED">
        <w:rPr>
          <w:rFonts w:cs="Arial"/>
          <w:b/>
          <w:bCs/>
          <w:sz w:val="24"/>
          <w:szCs w:val="24"/>
        </w:rPr>
        <w:t>.</w:t>
      </w:r>
      <w:r w:rsidR="00456716">
        <w:rPr>
          <w:rFonts w:cs="Arial"/>
          <w:b/>
          <w:bCs/>
          <w:sz w:val="24"/>
          <w:szCs w:val="24"/>
        </w:rPr>
        <w:t>6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714ECE8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6EBF">
        <w:rPr>
          <w:rFonts w:ascii="Arial" w:hAnsi="Arial" w:cs="Arial"/>
          <w:b/>
          <w:bCs/>
          <w:sz w:val="24"/>
        </w:rPr>
        <w:t>Out</w:t>
      </w:r>
      <w:r w:rsidR="00866EBF" w:rsidRPr="00866EBF">
        <w:rPr>
          <w:rFonts w:ascii="Arial" w:hAnsi="Arial" w:cs="Arial"/>
          <w:b/>
          <w:bCs/>
          <w:sz w:val="24"/>
        </w:rPr>
        <w:t>come of email thread</w:t>
      </w:r>
      <w:r w:rsidR="00866EBF">
        <w:rPr>
          <w:rFonts w:ascii="Arial" w:hAnsi="Arial" w:cs="Arial"/>
          <w:b/>
          <w:bCs/>
          <w:sz w:val="24"/>
        </w:rPr>
        <w:br/>
      </w:r>
      <w:r w:rsidR="00866EBF" w:rsidRPr="00866EBF">
        <w:rPr>
          <w:rFonts w:ascii="Arial" w:hAnsi="Arial" w:cs="Arial"/>
          <w:b/>
          <w:bCs/>
          <w:sz w:val="24"/>
        </w:rPr>
        <w:t>[</w:t>
      </w:r>
      <w:r w:rsidR="00456716" w:rsidRPr="00456716">
        <w:rPr>
          <w:rFonts w:ascii="Arial" w:hAnsi="Arial" w:cs="Arial"/>
          <w:b/>
          <w:bCs/>
          <w:sz w:val="24"/>
        </w:rPr>
        <w:t>100e-NR-LTE_NR_DC_CA_enh-Cross-CCScheduling-0</w:t>
      </w:r>
      <w:r w:rsidR="008E1655">
        <w:rPr>
          <w:rFonts w:ascii="Arial" w:hAnsi="Arial" w:cs="Arial"/>
          <w:b/>
          <w:bCs/>
          <w:sz w:val="24"/>
        </w:rPr>
        <w:t>3</w:t>
      </w:r>
      <w:r w:rsidR="00866EBF" w:rsidRPr="00866EBF">
        <w:rPr>
          <w:rFonts w:ascii="Arial" w:hAnsi="Arial" w:cs="Arial"/>
          <w:b/>
          <w:bCs/>
          <w:sz w:val="24"/>
        </w:rPr>
        <w:t>]</w:t>
      </w:r>
    </w:p>
    <w:p w14:paraId="2E1654CF" w14:textId="505738E3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</w:t>
      </w:r>
      <w:r w:rsidR="00866EBF">
        <w:rPr>
          <w:rFonts w:ascii="Arial" w:hAnsi="Arial" w:cs="Arial"/>
          <w:b/>
          <w:bCs/>
          <w:sz w:val="24"/>
          <w:szCs w:val="24"/>
        </w:rPr>
        <w:t>ecision</w:t>
      </w:r>
    </w:p>
    <w:p w14:paraId="24BDEBEE" w14:textId="59ED8713" w:rsidR="00866EBF" w:rsidRPr="00ED1327" w:rsidRDefault="00866EBF" w:rsidP="00866EBF">
      <w:pPr>
        <w:pStyle w:val="Heading1"/>
      </w:pPr>
      <w:r>
        <w:t>Summary</w:t>
      </w:r>
    </w:p>
    <w:p w14:paraId="68B8DB23" w14:textId="77777777" w:rsidR="00866EBF" w:rsidRDefault="00866EBF" w:rsidP="16512788">
      <w:r>
        <w:t>This document records the outcome of the RAN1#100e email discussion thread</w:t>
      </w:r>
    </w:p>
    <w:p w14:paraId="257761CF" w14:textId="77777777" w:rsidR="008E1655" w:rsidRDefault="008E1655" w:rsidP="16512788">
      <w:r w:rsidRPr="008E1655">
        <w:t>[100e-NR-LTE_NR_DC_CA_enh-Cross-CCScheduling-03] E-mail discussion/approval regarding issue #5 in R1-2001068 by 2/28; if there is a spec impact, followed by endorsing the corresponding TP by 3/3 – Karri (Nokia)</w:t>
      </w:r>
    </w:p>
    <w:p w14:paraId="5B922FAB" w14:textId="6ED8AC59" w:rsidR="00866EBF" w:rsidRDefault="00866EBF" w:rsidP="16512788">
      <w:r>
        <w:t>The issue #</w:t>
      </w:r>
      <w:r w:rsidR="008E1655">
        <w:t>5</w:t>
      </w:r>
      <w:r w:rsidR="006C56D7">
        <w:t xml:space="preserve"> </w:t>
      </w:r>
      <w:r>
        <w:t>of R1-2001</w:t>
      </w:r>
      <w:r w:rsidR="00456716">
        <w:t>069</w:t>
      </w:r>
      <w:r>
        <w:t xml:space="preserve"> the email discussion was set out to resolve was the following: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18"/>
        <w:gridCol w:w="5389"/>
        <w:gridCol w:w="4111"/>
      </w:tblGrid>
      <w:tr w:rsidR="006C56D7" w14:paraId="0F85B061" w14:textId="77777777" w:rsidTr="006C56D7">
        <w:tc>
          <w:tcPr>
            <w:tcW w:w="418" w:type="dxa"/>
          </w:tcPr>
          <w:p w14:paraId="2D9129E5" w14:textId="77777777" w:rsidR="006C56D7" w:rsidRPr="00F03E7C" w:rsidRDefault="006C56D7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#</w:t>
            </w:r>
          </w:p>
        </w:tc>
        <w:tc>
          <w:tcPr>
            <w:tcW w:w="5389" w:type="dxa"/>
          </w:tcPr>
          <w:p w14:paraId="350114AD" w14:textId="77777777" w:rsidR="006C56D7" w:rsidRPr="00F03E7C" w:rsidRDefault="006C56D7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Issue</w:t>
            </w:r>
          </w:p>
        </w:tc>
        <w:tc>
          <w:tcPr>
            <w:tcW w:w="4111" w:type="dxa"/>
          </w:tcPr>
          <w:p w14:paraId="05830C90" w14:textId="77777777" w:rsidR="006C56D7" w:rsidRPr="003027FD" w:rsidRDefault="006C56D7" w:rsidP="00381805">
            <w:pPr>
              <w:rPr>
                <w:b/>
                <w:bCs/>
              </w:rPr>
            </w:pPr>
            <w:r>
              <w:rPr>
                <w:b/>
                <w:bCs/>
              </w:rPr>
              <w:t>Feature lead view</w:t>
            </w:r>
          </w:p>
        </w:tc>
      </w:tr>
      <w:tr w:rsidR="0007414B" w14:paraId="6ED115D0" w14:textId="77777777" w:rsidTr="00381805">
        <w:tc>
          <w:tcPr>
            <w:tcW w:w="418" w:type="dxa"/>
          </w:tcPr>
          <w:p w14:paraId="196CC320" w14:textId="77777777" w:rsidR="0007414B" w:rsidRDefault="0007414B" w:rsidP="00381805">
            <w:r>
              <w:t>5</w:t>
            </w:r>
          </w:p>
        </w:tc>
        <w:tc>
          <w:tcPr>
            <w:tcW w:w="5389" w:type="dxa"/>
          </w:tcPr>
          <w:p w14:paraId="7C865041" w14:textId="645933F1" w:rsidR="0007414B" w:rsidRDefault="0007414B" w:rsidP="00381805">
            <w:r>
              <w:t xml:space="preserve">Type-1 </w:t>
            </w:r>
            <w:r w:rsidRPr="0025217A">
              <w:t xml:space="preserve">HARQ-ACK </w:t>
            </w:r>
            <w:r>
              <w:t xml:space="preserve">CB </w:t>
            </w:r>
            <w:r w:rsidRPr="0025217A">
              <w:t>for cross-carrier SPS release</w:t>
            </w:r>
            <w:r>
              <w:t>. It is currently unclear which slot is the reference slot when the PDCCH slot is longer than the PDSCH slot</w:t>
            </w:r>
            <w:r w:rsidRPr="0025217A">
              <w:t xml:space="preserve"> [</w:t>
            </w:r>
            <w:r>
              <w:t>R1-2000365</w:t>
            </w:r>
            <w:r w:rsidRPr="0025217A">
              <w:t>]</w:t>
            </w:r>
          </w:p>
        </w:tc>
        <w:tc>
          <w:tcPr>
            <w:tcW w:w="4111" w:type="dxa"/>
          </w:tcPr>
          <w:p w14:paraId="47C1BF34" w14:textId="77777777" w:rsidR="0007414B" w:rsidRDefault="0007414B" w:rsidP="00381805">
            <w:r>
              <w:rPr>
                <w:b/>
                <w:bCs/>
              </w:rPr>
              <w:t xml:space="preserve">Criticality: </w:t>
            </w:r>
            <w:r>
              <w:t>Without resolution on the matter the Type-1 HARQ-ACK CB for cross-carrier SPS release is unclear.</w:t>
            </w:r>
          </w:p>
        </w:tc>
      </w:tr>
    </w:tbl>
    <w:p w14:paraId="608996D8" w14:textId="77777777" w:rsidR="0007414B" w:rsidRPr="0007414B" w:rsidRDefault="0007414B" w:rsidP="16512788"/>
    <w:p w14:paraId="0E92343C" w14:textId="370E4E07" w:rsidR="00866EBF" w:rsidRDefault="00866EBF" w:rsidP="16512788">
      <w:r>
        <w:t xml:space="preserve">Altogether </w:t>
      </w:r>
      <w:r w:rsidR="008E1655">
        <w:t>58</w:t>
      </w:r>
      <w:r w:rsidR="004859DE">
        <w:t xml:space="preserve"> </w:t>
      </w:r>
      <w:r>
        <w:t>emails were sent on the email thread, reaching the following conclusion:</w:t>
      </w:r>
    </w:p>
    <w:p w14:paraId="3AD42947" w14:textId="4381C7FD" w:rsidR="008E1655" w:rsidRDefault="0007414B" w:rsidP="16512788">
      <w:r>
        <w:t>After the end of the 1</w:t>
      </w:r>
      <w:r w:rsidRPr="0007414B">
        <w:rPr>
          <w:vertAlign w:val="superscript"/>
        </w:rPr>
        <w:t>st</w:t>
      </w:r>
      <w:r>
        <w:t xml:space="preserve"> phase of the email discussion the following intermediate conclusion was reached, although not formally marked as “Agreed” by the RAN1 </w:t>
      </w:r>
      <w:proofErr w:type="spellStart"/>
      <w:r>
        <w:t>chairmant</w:t>
      </w:r>
      <w:proofErr w:type="spellEnd"/>
      <w:r>
        <w:t>:</w:t>
      </w:r>
    </w:p>
    <w:p w14:paraId="64A8A484" w14:textId="77777777" w:rsidR="0007414B" w:rsidRDefault="0007414B" w:rsidP="0007414B">
      <w:pPr>
        <w:pStyle w:val="ListParagraph"/>
        <w:numPr>
          <w:ilvl w:val="0"/>
          <w:numId w:val="27"/>
        </w:numPr>
        <w:spacing w:before="100" w:beforeAutospacing="1" w:after="100" w:afterAutospacing="1" w:line="240" w:lineRule="auto"/>
        <w:contextualSpacing w:val="0"/>
        <w:rPr>
          <w:rFonts w:eastAsia="Times New Roman"/>
          <w:color w:val="1F497D"/>
          <w:sz w:val="21"/>
          <w:szCs w:val="21"/>
          <w:highlight w:val="yellow"/>
        </w:rPr>
      </w:pPr>
      <w:r w:rsidRPr="0007414B">
        <w:rPr>
          <w:rFonts w:eastAsia="Times New Roman"/>
          <w:highlight w:val="yellow"/>
        </w:rPr>
        <w:t xml:space="preserve">For cross-carrier SPS release, the HARQ-ACK generation of SPS release is based </w:t>
      </w:r>
      <w:r>
        <w:rPr>
          <w:rFonts w:eastAsia="Times New Roman"/>
          <w:highlight w:val="yellow"/>
        </w:rPr>
        <w:t>on the SPS PDSCH carrier</w:t>
      </w:r>
    </w:p>
    <w:p w14:paraId="34BC3CE9" w14:textId="77777777" w:rsidR="0007414B" w:rsidRDefault="0007414B" w:rsidP="0007414B">
      <w:pPr>
        <w:pStyle w:val="ListParagraph"/>
        <w:numPr>
          <w:ilvl w:val="0"/>
          <w:numId w:val="27"/>
        </w:numPr>
        <w:spacing w:before="100" w:beforeAutospacing="1" w:after="100" w:afterAutospacing="1" w:line="240" w:lineRule="auto"/>
        <w:contextualSpacing w:val="0"/>
        <w:rPr>
          <w:rFonts w:eastAsia="Times New Roman"/>
          <w:sz w:val="22"/>
          <w:szCs w:val="22"/>
          <w:highlight w:val="yellow"/>
        </w:rPr>
      </w:pPr>
      <w:r>
        <w:rPr>
          <w:rFonts w:eastAsia="Times New Roman"/>
          <w:highlight w:val="yellow"/>
        </w:rPr>
        <w:t>Aim to agree on a TP reflecting this by 3/3</w:t>
      </w:r>
    </w:p>
    <w:p w14:paraId="64E1FF9D" w14:textId="413CE7B9" w:rsidR="0007414B" w:rsidRDefault="0007414B" w:rsidP="16512788">
      <w:pPr>
        <w:rPr>
          <w:lang w:val="en-US"/>
        </w:rPr>
      </w:pPr>
      <w:r>
        <w:rPr>
          <w:lang w:val="en-US"/>
        </w:rPr>
        <w:t>However, the email discussion run out of time before being able to converge to a text that is agreeable to all parties, and the discussion needs to continue later.</w:t>
      </w:r>
    </w:p>
    <w:p w14:paraId="5AD61B81" w14:textId="1079EB8E" w:rsidR="0007414B" w:rsidRDefault="0007414B" w:rsidP="0007414B">
      <w:pPr>
        <w:spacing w:before="100" w:beforeAutospacing="1" w:after="100" w:afterAutospacing="1"/>
        <w:ind w:left="284"/>
        <w:rPr>
          <w:lang w:val="en-US"/>
        </w:rPr>
      </w:pPr>
      <w:r>
        <w:rPr>
          <w:rStyle w:val="Strong"/>
          <w:highlight w:val="yellow"/>
        </w:rPr>
        <w:t xml:space="preserve">Latest </w:t>
      </w:r>
      <w:r>
        <w:rPr>
          <w:rStyle w:val="Strong"/>
          <w:highlight w:val="yellow"/>
        </w:rPr>
        <w:t>FL proposal</w:t>
      </w:r>
      <w:r>
        <w:rPr>
          <w:rStyle w:val="Strong"/>
          <w:highlight w:val="yellow"/>
        </w:rPr>
        <w:t xml:space="preserve"> to TS38.213 subclause 9.1.2.1 – NOT AGREED</w:t>
      </w:r>
      <w:r>
        <w:rPr>
          <w:rStyle w:val="Strong"/>
          <w:highlight w:val="yellow"/>
        </w:rPr>
        <w:t>:</w:t>
      </w:r>
    </w:p>
    <w:p w14:paraId="62EA154E" w14:textId="3A3B197A" w:rsidR="0007414B" w:rsidRDefault="0007414B" w:rsidP="0007414B">
      <w:pPr>
        <w:pStyle w:val="NormalWeb"/>
        <w:ind w:left="720"/>
      </w:pPr>
      <w:r>
        <w:rPr>
          <w:rFonts w:hint="eastAsia"/>
          <w:sz w:val="20"/>
          <w:szCs w:val="20"/>
        </w:rPr>
        <w:t xml:space="preserve">For the set of slot timing values K1, the UE determines a </w:t>
      </w:r>
      <w:bookmarkStart w:id="1" w:name="_GoBack"/>
      <w:bookmarkEnd w:id="1"/>
      <w:r>
        <w:rPr>
          <w:rFonts w:hint="eastAsia"/>
          <w:sz w:val="20"/>
          <w:szCs w:val="20"/>
        </w:rPr>
        <w:t>set of M_</w:t>
      </w:r>
      <w:proofErr w:type="gramStart"/>
      <w:r>
        <w:rPr>
          <w:rFonts w:hint="eastAsia"/>
          <w:sz w:val="20"/>
          <w:szCs w:val="20"/>
        </w:rPr>
        <w:t>A,C</w:t>
      </w:r>
      <w:proofErr w:type="gramEnd"/>
      <w:r>
        <w:rPr>
          <w:rFonts w:hint="eastAsia"/>
          <w:sz w:val="20"/>
          <w:szCs w:val="20"/>
        </w:rPr>
        <w:t> occasions for candidate PDSCH receptions or SPS PDSCH releases according to the following pseudo-code. A location in the Type-1 HARQ-ACK codebook for HARQ-ACK information corresponding to a single SPS PDSCH release is same as for a corresponding SPS PDSCH reception</w:t>
      </w:r>
      <w:r>
        <w:rPr>
          <w:sz w:val="20"/>
          <w:szCs w:val="20"/>
        </w:rPr>
        <w:t xml:space="preserve"> </w:t>
      </w:r>
      <w:r>
        <w:rPr>
          <w:rFonts w:hint="eastAsia"/>
          <w:color w:val="FF0000"/>
          <w:sz w:val="20"/>
          <w:szCs w:val="20"/>
          <w:highlight w:val="cyan"/>
          <w:u w:val="single"/>
        </w:rPr>
        <w:t xml:space="preserve">unless the SPS PDSCH release and corresponding SPS PDSCH have different SCS configuration and are on different serving cells, in which case it is same as for a corresponding SPS PDSCH </w:t>
      </w:r>
      <w:proofErr w:type="spellStart"/>
      <w:r>
        <w:rPr>
          <w:rFonts w:hint="eastAsia"/>
          <w:color w:val="FF0000"/>
          <w:sz w:val="20"/>
          <w:szCs w:val="20"/>
          <w:highlight w:val="cyan"/>
          <w:u w:val="single"/>
        </w:rPr>
        <w:t>reception</w:t>
      </w:r>
      <w:r>
        <w:rPr>
          <w:rFonts w:hint="eastAsia"/>
          <w:color w:val="FF0000"/>
          <w:sz w:val="20"/>
          <w:szCs w:val="20"/>
          <w:highlight w:val="yellow"/>
          <w:u w:val="single"/>
        </w:rPr>
        <w:t>in</w:t>
      </w:r>
      <w:proofErr w:type="spellEnd"/>
      <w:r>
        <w:rPr>
          <w:rFonts w:hint="eastAsia"/>
          <w:color w:val="FF0000"/>
          <w:sz w:val="20"/>
          <w:szCs w:val="20"/>
          <w:highlight w:val="yellow"/>
          <w:u w:val="single"/>
        </w:rPr>
        <w:t xml:space="preserve"> the last slot that overlaps with the PDCCH carrying the SPS PDSCH release</w:t>
      </w:r>
      <w:r>
        <w:rPr>
          <w:rFonts w:hint="eastAsia"/>
          <w:sz w:val="20"/>
          <w:szCs w:val="20"/>
        </w:rPr>
        <w:t>. A location in the Type-1 HARQ-ACK codebook for HARQ-ACK information corresponding to multiple SPS PDSCH releases by a single DCI format is same as for a corresponding SPS PDSCH reception with the lowest SPS configuration index among the multiple SPS PDSCH releases </w:t>
      </w:r>
      <w:r>
        <w:rPr>
          <w:rFonts w:hint="eastAsia"/>
          <w:color w:val="FF0000"/>
          <w:sz w:val="20"/>
          <w:szCs w:val="20"/>
          <w:highlight w:val="yellow"/>
          <w:u w:val="single"/>
        </w:rPr>
        <w:t>in the last slot that overlaps with the PDCCH carrying the SPS PDSCH release</w:t>
      </w:r>
      <w:r>
        <w:rPr>
          <w:rFonts w:hint="eastAsia"/>
          <w:sz w:val="20"/>
          <w:szCs w:val="20"/>
        </w:rPr>
        <w:t>.</w:t>
      </w:r>
    </w:p>
    <w:p w14:paraId="5D37A9C2" w14:textId="77777777" w:rsidR="0007414B" w:rsidRDefault="0007414B" w:rsidP="16512788">
      <w:pPr>
        <w:rPr>
          <w:lang w:val="en-US"/>
        </w:rPr>
      </w:pPr>
    </w:p>
    <w:p w14:paraId="102DB9AE" w14:textId="2486B401" w:rsidR="0007414B" w:rsidRPr="0007414B" w:rsidRDefault="0007414B" w:rsidP="16512788">
      <w:pPr>
        <w:rPr>
          <w:lang w:val="en-US"/>
        </w:rPr>
      </w:pP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this email discussion concluded without an outcome</w:t>
      </w:r>
    </w:p>
    <w:sectPr w:rsidR="0007414B" w:rsidRPr="0007414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49A0D" w14:textId="77777777" w:rsidR="00B74823" w:rsidRDefault="00B74823">
      <w:r>
        <w:separator/>
      </w:r>
    </w:p>
  </w:endnote>
  <w:endnote w:type="continuationSeparator" w:id="0">
    <w:p w14:paraId="10378B07" w14:textId="77777777" w:rsidR="00B74823" w:rsidRDefault="00B7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80B01" w14:textId="77777777" w:rsidR="00B74823" w:rsidRDefault="00B74823">
      <w:r>
        <w:separator/>
      </w:r>
    </w:p>
  </w:footnote>
  <w:footnote w:type="continuationSeparator" w:id="0">
    <w:p w14:paraId="3E2FBE03" w14:textId="77777777" w:rsidR="00B74823" w:rsidRDefault="00B7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7A5C07"/>
    <w:multiLevelType w:val="hybridMultilevel"/>
    <w:tmpl w:val="934086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09F6"/>
    <w:multiLevelType w:val="hybridMultilevel"/>
    <w:tmpl w:val="8A4620F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93EDE"/>
    <w:multiLevelType w:val="hybridMultilevel"/>
    <w:tmpl w:val="0636B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A343BA"/>
    <w:multiLevelType w:val="hybridMultilevel"/>
    <w:tmpl w:val="0232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E19DD"/>
    <w:multiLevelType w:val="hybridMultilevel"/>
    <w:tmpl w:val="9C4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F4834"/>
    <w:multiLevelType w:val="hybridMultilevel"/>
    <w:tmpl w:val="F99A53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AF4CA1"/>
    <w:multiLevelType w:val="hybridMultilevel"/>
    <w:tmpl w:val="0ABC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E221D"/>
    <w:multiLevelType w:val="hybridMultilevel"/>
    <w:tmpl w:val="137A6C2A"/>
    <w:lvl w:ilvl="0" w:tplc="A914FB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067F9"/>
    <w:multiLevelType w:val="hybridMultilevel"/>
    <w:tmpl w:val="2B00E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14B74"/>
    <w:multiLevelType w:val="hybridMultilevel"/>
    <w:tmpl w:val="E208DD96"/>
    <w:lvl w:ilvl="0" w:tplc="4866D55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E5F15"/>
    <w:multiLevelType w:val="hybridMultilevel"/>
    <w:tmpl w:val="B86E076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F06719"/>
    <w:multiLevelType w:val="hybridMultilevel"/>
    <w:tmpl w:val="0646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33088"/>
    <w:multiLevelType w:val="multilevel"/>
    <w:tmpl w:val="FB3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A3772E"/>
    <w:multiLevelType w:val="hybridMultilevel"/>
    <w:tmpl w:val="DCC40C52"/>
    <w:lvl w:ilvl="0" w:tplc="7F9C06E4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129ED"/>
    <w:multiLevelType w:val="hybridMultilevel"/>
    <w:tmpl w:val="59825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ED18BC"/>
    <w:multiLevelType w:val="multilevel"/>
    <w:tmpl w:val="B7BAFC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24"/>
  </w:num>
  <w:num w:numId="3">
    <w:abstractNumId w:val="6"/>
  </w:num>
  <w:num w:numId="4">
    <w:abstractNumId w:val="0"/>
  </w:num>
  <w:num w:numId="5">
    <w:abstractNumId w:val="12"/>
  </w:num>
  <w:num w:numId="6">
    <w:abstractNumId w:val="3"/>
  </w:num>
  <w:num w:numId="7">
    <w:abstractNumId w:val="5"/>
  </w:num>
  <w:num w:numId="8">
    <w:abstractNumId w:val="16"/>
  </w:num>
  <w:num w:numId="9">
    <w:abstractNumId w:val="7"/>
  </w:num>
  <w:num w:numId="10">
    <w:abstractNumId w:val="22"/>
  </w:num>
  <w:num w:numId="11">
    <w:abstractNumId w:val="23"/>
  </w:num>
  <w:num w:numId="12">
    <w:abstractNumId w:val="13"/>
  </w:num>
  <w:num w:numId="13">
    <w:abstractNumId w:val="4"/>
  </w:num>
  <w:num w:numId="14">
    <w:abstractNumId w:val="21"/>
  </w:num>
  <w:num w:numId="15">
    <w:abstractNumId w:val="8"/>
  </w:num>
  <w:num w:numId="16">
    <w:abstractNumId w:val="15"/>
  </w:num>
  <w:num w:numId="17">
    <w:abstractNumId w:val="14"/>
  </w:num>
  <w:num w:numId="18">
    <w:abstractNumId w:val="25"/>
  </w:num>
  <w:num w:numId="19">
    <w:abstractNumId w:val="18"/>
  </w:num>
  <w:num w:numId="20">
    <w:abstractNumId w:val="11"/>
  </w:num>
  <w:num w:numId="21">
    <w:abstractNumId w:val="2"/>
  </w:num>
  <w:num w:numId="22">
    <w:abstractNumId w:val="17"/>
  </w:num>
  <w:num w:numId="23">
    <w:abstractNumId w:val="1"/>
  </w:num>
  <w:num w:numId="24">
    <w:abstractNumId w:val="9"/>
  </w:num>
  <w:num w:numId="25">
    <w:abstractNumId w:val="10"/>
  </w:num>
  <w:num w:numId="26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9B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52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2713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414B"/>
    <w:rsid w:val="00075939"/>
    <w:rsid w:val="00075965"/>
    <w:rsid w:val="00075FDA"/>
    <w:rsid w:val="00076386"/>
    <w:rsid w:val="00076D82"/>
    <w:rsid w:val="00080EF0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6B19"/>
    <w:rsid w:val="00096BBD"/>
    <w:rsid w:val="000973E1"/>
    <w:rsid w:val="000A062A"/>
    <w:rsid w:val="000A1402"/>
    <w:rsid w:val="000A20BA"/>
    <w:rsid w:val="000A262C"/>
    <w:rsid w:val="000A3C8D"/>
    <w:rsid w:val="000A3DFE"/>
    <w:rsid w:val="000A40EC"/>
    <w:rsid w:val="000A44FB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A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867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C0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27BB3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4A0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14A5"/>
    <w:rsid w:val="00174FFD"/>
    <w:rsid w:val="0017518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092F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2D22"/>
    <w:rsid w:val="001C5296"/>
    <w:rsid w:val="001C66AC"/>
    <w:rsid w:val="001C6754"/>
    <w:rsid w:val="001C686E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30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37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0AF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34A8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17A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53F9"/>
    <w:rsid w:val="002A5A2A"/>
    <w:rsid w:val="002A607D"/>
    <w:rsid w:val="002B031C"/>
    <w:rsid w:val="002B0D9A"/>
    <w:rsid w:val="002B132E"/>
    <w:rsid w:val="002B1499"/>
    <w:rsid w:val="002B2061"/>
    <w:rsid w:val="002B2813"/>
    <w:rsid w:val="002B292E"/>
    <w:rsid w:val="002B2D29"/>
    <w:rsid w:val="002B399E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BAA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7FD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5E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4C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26F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3FE5"/>
    <w:rsid w:val="0041443C"/>
    <w:rsid w:val="0041488F"/>
    <w:rsid w:val="00415420"/>
    <w:rsid w:val="004154F7"/>
    <w:rsid w:val="00416D44"/>
    <w:rsid w:val="004176FF"/>
    <w:rsid w:val="00417A1E"/>
    <w:rsid w:val="00421A27"/>
    <w:rsid w:val="00421D0A"/>
    <w:rsid w:val="00421DC0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09F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16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7F9"/>
    <w:rsid w:val="0046795B"/>
    <w:rsid w:val="004708C0"/>
    <w:rsid w:val="0047115F"/>
    <w:rsid w:val="004715CB"/>
    <w:rsid w:val="00471863"/>
    <w:rsid w:val="00472708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9DE"/>
    <w:rsid w:val="00485B23"/>
    <w:rsid w:val="00485B50"/>
    <w:rsid w:val="004874E4"/>
    <w:rsid w:val="004901A0"/>
    <w:rsid w:val="0049070D"/>
    <w:rsid w:val="00490A39"/>
    <w:rsid w:val="00490E82"/>
    <w:rsid w:val="00491BE4"/>
    <w:rsid w:val="00491DB2"/>
    <w:rsid w:val="00492877"/>
    <w:rsid w:val="00493B6E"/>
    <w:rsid w:val="00494E5B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089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28A7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2FE7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708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15E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90"/>
    <w:rsid w:val="006B2DA7"/>
    <w:rsid w:val="006B2F4D"/>
    <w:rsid w:val="006B306B"/>
    <w:rsid w:val="006B3682"/>
    <w:rsid w:val="006B3974"/>
    <w:rsid w:val="006B4836"/>
    <w:rsid w:val="006B48CB"/>
    <w:rsid w:val="006B5441"/>
    <w:rsid w:val="006B564D"/>
    <w:rsid w:val="006B7520"/>
    <w:rsid w:val="006C1445"/>
    <w:rsid w:val="006C3AB0"/>
    <w:rsid w:val="006C4FC1"/>
    <w:rsid w:val="006C51A5"/>
    <w:rsid w:val="006C529D"/>
    <w:rsid w:val="006C56D7"/>
    <w:rsid w:val="006C6798"/>
    <w:rsid w:val="006C6DF7"/>
    <w:rsid w:val="006D0C12"/>
    <w:rsid w:val="006D0E6B"/>
    <w:rsid w:val="006D2146"/>
    <w:rsid w:val="006D46C8"/>
    <w:rsid w:val="006D632E"/>
    <w:rsid w:val="006E094A"/>
    <w:rsid w:val="006E1228"/>
    <w:rsid w:val="006E12B1"/>
    <w:rsid w:val="006E13D1"/>
    <w:rsid w:val="006E4D0C"/>
    <w:rsid w:val="006E4D1B"/>
    <w:rsid w:val="006E5ADB"/>
    <w:rsid w:val="006E5B78"/>
    <w:rsid w:val="006E6046"/>
    <w:rsid w:val="006E67BA"/>
    <w:rsid w:val="006E699D"/>
    <w:rsid w:val="006E6BA3"/>
    <w:rsid w:val="006F1116"/>
    <w:rsid w:val="006F2654"/>
    <w:rsid w:val="006F300E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3B3"/>
    <w:rsid w:val="00712EDA"/>
    <w:rsid w:val="007136D0"/>
    <w:rsid w:val="007155A9"/>
    <w:rsid w:val="007158E1"/>
    <w:rsid w:val="00716AA6"/>
    <w:rsid w:val="0071705B"/>
    <w:rsid w:val="00720505"/>
    <w:rsid w:val="00720BFA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018"/>
    <w:rsid w:val="00735C6F"/>
    <w:rsid w:val="00737A31"/>
    <w:rsid w:val="00740150"/>
    <w:rsid w:val="007409CA"/>
    <w:rsid w:val="00741CC4"/>
    <w:rsid w:val="00741DA7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6AB"/>
    <w:rsid w:val="00755E4A"/>
    <w:rsid w:val="00756832"/>
    <w:rsid w:val="00757F0B"/>
    <w:rsid w:val="007626D0"/>
    <w:rsid w:val="00764A64"/>
    <w:rsid w:val="007651CA"/>
    <w:rsid w:val="00767519"/>
    <w:rsid w:val="007704E1"/>
    <w:rsid w:val="00770E5C"/>
    <w:rsid w:val="007724E8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1E9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869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38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EAF"/>
    <w:rsid w:val="007D1F33"/>
    <w:rsid w:val="007D2E07"/>
    <w:rsid w:val="007D3307"/>
    <w:rsid w:val="007D54F8"/>
    <w:rsid w:val="007D5E27"/>
    <w:rsid w:val="007D6F64"/>
    <w:rsid w:val="007E1782"/>
    <w:rsid w:val="007E1E4F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2C9B"/>
    <w:rsid w:val="007F38A2"/>
    <w:rsid w:val="007F3FBA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EBF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7769C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4B30"/>
    <w:rsid w:val="008C603A"/>
    <w:rsid w:val="008C71C8"/>
    <w:rsid w:val="008D167D"/>
    <w:rsid w:val="008D3116"/>
    <w:rsid w:val="008D4667"/>
    <w:rsid w:val="008D492A"/>
    <w:rsid w:val="008D4B58"/>
    <w:rsid w:val="008D4B7F"/>
    <w:rsid w:val="008D4B8A"/>
    <w:rsid w:val="008D6541"/>
    <w:rsid w:val="008D7D7B"/>
    <w:rsid w:val="008E0F52"/>
    <w:rsid w:val="008E139C"/>
    <w:rsid w:val="008E165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36B81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159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E63"/>
    <w:rsid w:val="00973FC6"/>
    <w:rsid w:val="00974746"/>
    <w:rsid w:val="00975119"/>
    <w:rsid w:val="009763ED"/>
    <w:rsid w:val="00976F04"/>
    <w:rsid w:val="0097741D"/>
    <w:rsid w:val="009777F4"/>
    <w:rsid w:val="00977AD8"/>
    <w:rsid w:val="009802EE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289F"/>
    <w:rsid w:val="009938B1"/>
    <w:rsid w:val="009945FB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3D88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D1D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4634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EC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DB7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6E0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157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7D0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6C4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953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27C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686"/>
    <w:rsid w:val="00B3377E"/>
    <w:rsid w:val="00B34986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CEA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9B9"/>
    <w:rsid w:val="00B54B6A"/>
    <w:rsid w:val="00B55428"/>
    <w:rsid w:val="00B570BF"/>
    <w:rsid w:val="00B60471"/>
    <w:rsid w:val="00B60B8F"/>
    <w:rsid w:val="00B61D60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4823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6CDF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61C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14B2"/>
    <w:rsid w:val="00BF21AC"/>
    <w:rsid w:val="00BF2E53"/>
    <w:rsid w:val="00BF352A"/>
    <w:rsid w:val="00BF3669"/>
    <w:rsid w:val="00BF38E7"/>
    <w:rsid w:val="00BF3C0D"/>
    <w:rsid w:val="00BF4675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D14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008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026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097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50AD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64E3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3D6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07B2B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1D8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7A2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39D6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601"/>
    <w:rsid w:val="00DB7B06"/>
    <w:rsid w:val="00DC043D"/>
    <w:rsid w:val="00DC07CC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5A5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DF7F58"/>
    <w:rsid w:val="00E009B1"/>
    <w:rsid w:val="00E00BC3"/>
    <w:rsid w:val="00E00E42"/>
    <w:rsid w:val="00E011D7"/>
    <w:rsid w:val="00E031BB"/>
    <w:rsid w:val="00E0417B"/>
    <w:rsid w:val="00E0576C"/>
    <w:rsid w:val="00E068BC"/>
    <w:rsid w:val="00E073F0"/>
    <w:rsid w:val="00E10761"/>
    <w:rsid w:val="00E11287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29A"/>
    <w:rsid w:val="00E3250F"/>
    <w:rsid w:val="00E3409E"/>
    <w:rsid w:val="00E34C6F"/>
    <w:rsid w:val="00E34F76"/>
    <w:rsid w:val="00E35ED6"/>
    <w:rsid w:val="00E376E1"/>
    <w:rsid w:val="00E37967"/>
    <w:rsid w:val="00E37BE5"/>
    <w:rsid w:val="00E37C83"/>
    <w:rsid w:val="00E4038A"/>
    <w:rsid w:val="00E41226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6CD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B0A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549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43F6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356F"/>
    <w:rsid w:val="00F03E7C"/>
    <w:rsid w:val="00F05759"/>
    <w:rsid w:val="00F064EC"/>
    <w:rsid w:val="00F07F39"/>
    <w:rsid w:val="00F1021F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BF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584"/>
    <w:rsid w:val="00FA31E7"/>
    <w:rsid w:val="00FA413A"/>
    <w:rsid w:val="00FA4144"/>
    <w:rsid w:val="00FA4DDF"/>
    <w:rsid w:val="00FA645E"/>
    <w:rsid w:val="00FA6E7F"/>
    <w:rsid w:val="00FA7114"/>
    <w:rsid w:val="00FA7458"/>
    <w:rsid w:val="00FA7E3D"/>
    <w:rsid w:val="00FB052D"/>
    <w:rsid w:val="00FB22D7"/>
    <w:rsid w:val="00FB2379"/>
    <w:rsid w:val="00FB3CB7"/>
    <w:rsid w:val="00FB4B8A"/>
    <w:rsid w:val="00FB5152"/>
    <w:rsid w:val="00FB537E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D8C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0E9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,Caption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uiPriority w:val="9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F1021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1021F"/>
    <w:rPr>
      <w:rFonts w:ascii="Times New Roman" w:eastAsia="Malgun Gothic" w:hAnsi="Times New Roman" w:cs="Batang"/>
      <w:lang w:val="en-GB"/>
    </w:rPr>
  </w:style>
  <w:style w:type="character" w:customStyle="1" w:styleId="B10">
    <w:name w:val="B1 (文字)"/>
    <w:qFormat/>
    <w:locked/>
    <w:rsid w:val="00DE5A5C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627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c0">
    <w:name w:val="tac"/>
    <w:basedOn w:val="Normal"/>
    <w:uiPriority w:val="99"/>
    <w:semiHidden/>
    <w:rsid w:val="009531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ferences">
    <w:name w:val="References"/>
    <w:basedOn w:val="Normal"/>
    <w:rsid w:val="00AB06C4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3Char">
    <w:name w:val="B3 Char"/>
    <w:link w:val="B3"/>
    <w:rsid w:val="00AB06C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B06C4"/>
    <w:rPr>
      <w:rFonts w:ascii="Times New Roman" w:hAnsi="Times New Roman"/>
      <w:lang w:eastAsia="ja-JP"/>
    </w:rPr>
  </w:style>
  <w:style w:type="character" w:customStyle="1" w:styleId="TFChar">
    <w:name w:val="TF Char"/>
    <w:link w:val="TF"/>
    <w:rsid w:val="00AB06C4"/>
    <w:rPr>
      <w:rFonts w:ascii="Arial" w:hAnsi="Arial"/>
      <w:b/>
      <w:lang w:val="en-GB"/>
    </w:rPr>
  </w:style>
  <w:style w:type="character" w:customStyle="1" w:styleId="B1Char1">
    <w:name w:val="B1 Char1"/>
    <w:qFormat/>
    <w:rsid w:val="00866EBF"/>
    <w:rPr>
      <w:rFonts w:ascii="Times New Roman" w:hAnsi="Times New Roman"/>
      <w:lang w:eastAsia="zh-CN"/>
    </w:rPr>
  </w:style>
  <w:style w:type="character" w:customStyle="1" w:styleId="B4Char">
    <w:name w:val="B4 Char"/>
    <w:link w:val="B4"/>
    <w:rsid w:val="00866EBF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127BB3"/>
  </w:style>
  <w:style w:type="character" w:styleId="Emphasis">
    <w:name w:val="Emphasis"/>
    <w:uiPriority w:val="20"/>
    <w:qFormat/>
    <w:rsid w:val="00456716"/>
    <w:rPr>
      <w:i/>
      <w:iCs/>
    </w:rPr>
  </w:style>
  <w:style w:type="character" w:styleId="Strong">
    <w:name w:val="Strong"/>
    <w:uiPriority w:val="22"/>
    <w:qFormat/>
    <w:rsid w:val="004727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5AIRPNAIUNRU-1830940522-7172</_dlc_DocId>
    <_dlc_DocIdUrl xmlns="71c5aaf6-e6ce-465b-b873-5148d2a4c105">
      <Url>https://nokia.sharepoint.com/sites/c5g/5gradio/_layouts/15/DocIdRedir.aspx?ID=5AIRPNAIUNRU-1830940522-7172</Url>
      <Description>5AIRPNAIUNRU-1830940522-7172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1AF65-2E60-46E0-B1FA-6C427EBC4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14D243-4B17-4F67-98B3-3FA763F2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</cp:revision>
  <cp:lastPrinted>2016-06-20T06:35:00Z</cp:lastPrinted>
  <dcterms:created xsi:type="dcterms:W3CDTF">2020-03-05T21:00:00Z</dcterms:created>
  <dcterms:modified xsi:type="dcterms:W3CDTF">2020-03-05T21:16:00Z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403bd769-2553-465f-b922-1900bc99d04b</vt:lpwstr>
  </property>
</Properties>
</file>